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03DA3" w14:textId="55B2A7FF" w:rsidR="00E87BA0" w:rsidRPr="00210602" w:rsidRDefault="00210602" w:rsidP="0021060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121212"/>
          <w:sz w:val="30"/>
          <w:szCs w:val="30"/>
          <w:shd w:val="clear" w:color="auto" w:fill="FFFFFF"/>
        </w:rPr>
      </w:pPr>
      <w:r w:rsidRPr="00210602">
        <w:rPr>
          <w:rFonts w:ascii="Times New Roman" w:hAnsi="Times New Roman" w:cs="Times New Roman"/>
          <w:b/>
          <w:color w:val="121212"/>
          <w:sz w:val="30"/>
          <w:szCs w:val="30"/>
          <w:shd w:val="clear" w:color="auto" w:fill="FFFFFF"/>
        </w:rPr>
        <w:t>Денежная компенсация затрат на приобретение технических средств социальной реабилитации</w:t>
      </w:r>
    </w:p>
    <w:p w14:paraId="54157191" w14:textId="77777777" w:rsidR="00210602" w:rsidRDefault="00210602" w:rsidP="0021060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</w:pPr>
    </w:p>
    <w:p w14:paraId="01449169" w14:textId="4F3B4CE4" w:rsidR="00F62770" w:rsidRPr="00800AE6" w:rsidRDefault="00800AE6" w:rsidP="00361BE5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</w:pPr>
      <w:r w:rsidRPr="00C14FEA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         С 6 января 2023 года предусматриваетс</w:t>
      </w:r>
      <w:r w:rsidR="00C14FEA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я </w:t>
      </w:r>
      <w:r w:rsidRPr="00C14FEA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>выплата</w:t>
      </w:r>
      <w:r w:rsidR="00C14FEA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 денежной компенсации</w:t>
      </w:r>
      <w:r w:rsidRPr="00C14FEA">
        <w:rPr>
          <w:rFonts w:ascii="Times New Roman" w:hAnsi="Times New Roman" w:cs="Times New Roman"/>
          <w:b/>
          <w:bCs/>
          <w:color w:val="121212"/>
          <w:sz w:val="30"/>
          <w:szCs w:val="30"/>
          <w:shd w:val="clear" w:color="auto" w:fill="FFFFFF"/>
        </w:rPr>
        <w:t xml:space="preserve"> </w:t>
      </w:r>
      <w:r w:rsidRPr="00C14FEA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затрат </w:t>
      </w:r>
      <w:r w:rsidR="00361BE5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на приобретение </w:t>
      </w:r>
      <w:r w:rsidRPr="00C14FEA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10 </w:t>
      </w:r>
      <w:r w:rsidR="00361BE5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>технических средств социальной реабилитации</w:t>
      </w:r>
      <w:r w:rsidR="00C14FEA" w:rsidRPr="00C14FEA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, к которым относятся </w:t>
      </w:r>
      <w:r w:rsidR="004C2270" w:rsidRPr="00C14FEA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средства реабилитации для людей с инвалидностью по зрению и слуху, а также противопролежневые матрацы и различные вспомогательные приспособления для одевания, приема и готовки пищи, удовлетворения бытовых и иных потребностей.</w:t>
      </w:r>
    </w:p>
    <w:p w14:paraId="580FCA80" w14:textId="3EC40C20" w:rsidR="00800AE6" w:rsidRPr="00800AE6" w:rsidRDefault="00800AE6" w:rsidP="00361BE5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800AE6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Инвалиды </w:t>
      </w:r>
      <w:r w:rsidRPr="00800AE6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  <w:lang w:val="en-US"/>
        </w:rPr>
        <w:t>I</w:t>
      </w:r>
      <w:r w:rsidRPr="00800AE6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 и </w:t>
      </w:r>
      <w:r w:rsidRPr="00800AE6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  <w:lang w:val="en-US"/>
        </w:rPr>
        <w:t>II</w:t>
      </w:r>
      <w:r w:rsidRPr="00800AE6">
        <w:rPr>
          <w:rFonts w:ascii="Times New Roman" w:hAnsi="Times New Roman" w:cs="Times New Roman"/>
          <w:color w:val="121212"/>
          <w:sz w:val="30"/>
          <w:szCs w:val="30"/>
          <w:shd w:val="clear" w:color="auto" w:fill="FFFFFF"/>
        </w:rPr>
        <w:t xml:space="preserve"> группы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имеют право самостоятельно приобрести </w:t>
      </w:r>
      <w:r w:rsidR="00361BE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данные 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средства реабилитации</w:t>
      </w:r>
      <w:r w:rsidR="00361BE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  <w:r w:rsidR="0088680C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при условии </w:t>
      </w:r>
      <w:r w:rsidR="00B2572B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наличия </w:t>
      </w:r>
      <w:r w:rsidR="0088680C">
        <w:rPr>
          <w:rFonts w:ascii="Times New Roman" w:eastAsia="Calibri" w:hAnsi="Times New Roman" w:cs="Times New Roman"/>
          <w:sz w:val="30"/>
          <w:szCs w:val="30"/>
          <w:lang w:eastAsia="ru-RU"/>
        </w:rPr>
        <w:t>рекомендации</w:t>
      </w:r>
      <w:r w:rsidR="006B58F7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в </w:t>
      </w:r>
      <w:r w:rsidR="00361BE5">
        <w:rPr>
          <w:rFonts w:ascii="Times New Roman" w:eastAsia="Calibri" w:hAnsi="Times New Roman" w:cs="Times New Roman"/>
          <w:sz w:val="30"/>
          <w:szCs w:val="30"/>
          <w:lang w:eastAsia="ru-RU"/>
        </w:rPr>
        <w:t>их получении</w:t>
      </w:r>
      <w:r w:rsidR="006B58F7">
        <w:rPr>
          <w:rFonts w:ascii="Times New Roman" w:eastAsia="Calibri" w:hAnsi="Times New Roman" w:cs="Times New Roman"/>
          <w:sz w:val="30"/>
          <w:szCs w:val="30"/>
          <w:lang w:eastAsia="ru-RU"/>
        </w:rPr>
        <w:t>, зафиксированной в И</w:t>
      </w:r>
      <w:r w:rsidR="00361BE5">
        <w:rPr>
          <w:rFonts w:ascii="Times New Roman" w:eastAsia="Calibri" w:hAnsi="Times New Roman" w:cs="Times New Roman"/>
          <w:sz w:val="30"/>
          <w:szCs w:val="30"/>
          <w:lang w:eastAsia="ru-RU"/>
        </w:rPr>
        <w:t>ПР</w:t>
      </w:r>
      <w:r w:rsidR="006B58F7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А </w:t>
      </w:r>
      <w:r w:rsidR="0088680C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или </w:t>
      </w:r>
      <w:r w:rsidR="00B2572B">
        <w:rPr>
          <w:rFonts w:ascii="Times New Roman" w:eastAsia="Calibri" w:hAnsi="Times New Roman" w:cs="Times New Roman"/>
          <w:sz w:val="30"/>
          <w:szCs w:val="30"/>
          <w:lang w:eastAsia="ru-RU"/>
        </w:rPr>
        <w:t>заключени</w:t>
      </w:r>
      <w:r w:rsidR="006B58F7">
        <w:rPr>
          <w:rFonts w:ascii="Times New Roman" w:eastAsia="Calibri" w:hAnsi="Times New Roman" w:cs="Times New Roman"/>
          <w:sz w:val="30"/>
          <w:szCs w:val="30"/>
          <w:lang w:eastAsia="ru-RU"/>
        </w:rPr>
        <w:t>и</w:t>
      </w:r>
      <w:r w:rsidR="00B2572B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  <w:r w:rsidR="0088680C">
        <w:rPr>
          <w:rFonts w:ascii="Times New Roman" w:eastAsia="Calibri" w:hAnsi="Times New Roman" w:cs="Times New Roman"/>
          <w:sz w:val="30"/>
          <w:szCs w:val="30"/>
          <w:lang w:eastAsia="ru-RU"/>
        </w:rPr>
        <w:t>ВКК</w:t>
      </w:r>
      <w:r w:rsidR="000178AE">
        <w:rPr>
          <w:rFonts w:ascii="Times New Roman" w:eastAsia="Calibri" w:hAnsi="Times New Roman" w:cs="Times New Roman"/>
          <w:sz w:val="30"/>
          <w:szCs w:val="30"/>
          <w:lang w:eastAsia="ru-RU"/>
        </w:rPr>
        <w:t>,</w:t>
      </w:r>
      <w:r w:rsidR="00B2572B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и получить денежную компенсацию</w:t>
      </w:r>
      <w:r w:rsidR="000178AE">
        <w:rPr>
          <w:rFonts w:ascii="Times New Roman" w:eastAsia="Calibri" w:hAnsi="Times New Roman" w:cs="Times New Roman"/>
          <w:sz w:val="30"/>
          <w:szCs w:val="30"/>
          <w:lang w:eastAsia="ru-RU"/>
        </w:rPr>
        <w:t>, процент которой утвержден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  <w:r w:rsidR="006B58F7">
        <w:rPr>
          <w:rFonts w:ascii="Times New Roman" w:eastAsia="Calibri" w:hAnsi="Times New Roman" w:cs="Times New Roman"/>
          <w:sz w:val="30"/>
          <w:szCs w:val="30"/>
          <w:lang w:eastAsia="ru-RU"/>
        </w:rPr>
        <w:t>постановлением Совета Министров Республики Беларусь № 1722 от 11.12.2007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.</w:t>
      </w:r>
    </w:p>
    <w:p w14:paraId="37A7C3EC" w14:textId="060836F3" w:rsidR="00800AE6" w:rsidRPr="005A708C" w:rsidRDefault="00AF4611" w:rsidP="0088680C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30"/>
          <w:szCs w:val="30"/>
          <w:u w:val="single"/>
          <w:lang w:eastAsia="ru-RU"/>
        </w:rPr>
      </w:pPr>
      <w:r w:rsidRPr="005405D2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         </w:t>
      </w:r>
      <w:r w:rsidR="00800AE6" w:rsidRPr="005A708C">
        <w:rPr>
          <w:rFonts w:ascii="Times New Roman" w:eastAsia="Calibri" w:hAnsi="Times New Roman" w:cs="Times New Roman"/>
          <w:b/>
          <w:bCs/>
          <w:sz w:val="30"/>
          <w:szCs w:val="30"/>
          <w:u w:val="single"/>
          <w:lang w:eastAsia="ru-RU"/>
        </w:rPr>
        <w:t>Размер денежной компенсации</w:t>
      </w:r>
      <w:r w:rsidR="00B2572B" w:rsidRPr="005A708C">
        <w:rPr>
          <w:rFonts w:ascii="Times New Roman" w:eastAsia="Calibri" w:hAnsi="Times New Roman" w:cs="Times New Roman"/>
          <w:b/>
          <w:bCs/>
          <w:sz w:val="30"/>
          <w:szCs w:val="30"/>
          <w:u w:val="single"/>
          <w:lang w:eastAsia="ru-RU"/>
        </w:rPr>
        <w:t>, установленной</w:t>
      </w:r>
      <w:r w:rsidR="00800AE6" w:rsidRPr="005A708C">
        <w:rPr>
          <w:rFonts w:ascii="Times New Roman" w:eastAsia="Calibri" w:hAnsi="Times New Roman" w:cs="Times New Roman"/>
          <w:b/>
          <w:bCs/>
          <w:sz w:val="30"/>
          <w:szCs w:val="30"/>
          <w:u w:val="single"/>
          <w:lang w:eastAsia="ru-RU"/>
        </w:rPr>
        <w:t xml:space="preserve"> Минтруда и соцзащиты</w:t>
      </w:r>
      <w:r w:rsidR="00B2572B" w:rsidRPr="005A708C">
        <w:rPr>
          <w:rFonts w:ascii="Times New Roman" w:eastAsia="Calibri" w:hAnsi="Times New Roman" w:cs="Times New Roman"/>
          <w:b/>
          <w:bCs/>
          <w:sz w:val="30"/>
          <w:szCs w:val="30"/>
          <w:u w:val="single"/>
          <w:lang w:eastAsia="ru-RU"/>
        </w:rPr>
        <w:t>, на 202</w:t>
      </w:r>
      <w:r w:rsidR="00E11B45" w:rsidRPr="005A708C">
        <w:rPr>
          <w:rFonts w:ascii="Times New Roman" w:eastAsia="Calibri" w:hAnsi="Times New Roman" w:cs="Times New Roman"/>
          <w:b/>
          <w:bCs/>
          <w:sz w:val="30"/>
          <w:szCs w:val="30"/>
          <w:u w:val="single"/>
          <w:lang w:eastAsia="ru-RU"/>
        </w:rPr>
        <w:t>5</w:t>
      </w:r>
      <w:r w:rsidR="00B2572B" w:rsidRPr="005A708C">
        <w:rPr>
          <w:rFonts w:ascii="Times New Roman" w:eastAsia="Calibri" w:hAnsi="Times New Roman" w:cs="Times New Roman"/>
          <w:b/>
          <w:bCs/>
          <w:sz w:val="30"/>
          <w:szCs w:val="30"/>
          <w:u w:val="single"/>
          <w:lang w:eastAsia="ru-RU"/>
        </w:rPr>
        <w:t xml:space="preserve"> год:</w:t>
      </w:r>
    </w:p>
    <w:p w14:paraId="7BC11087" w14:textId="2B296375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1. 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Матрац специальный </w:t>
      </w:r>
      <w:proofErr w:type="spellStart"/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противопролежневый</w:t>
      </w:r>
      <w:proofErr w:type="spellEnd"/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или система противопролежневая 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 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95,92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руб.</w:t>
      </w:r>
    </w:p>
    <w:p w14:paraId="6FB5B139" w14:textId="73F92CC9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2. Вспомогательные приспособления, предназначенные для одевания (раздевания), захвата предметов, приема и готовки пищи, удовлетворения бытовых и иных потребностей:</w:t>
      </w:r>
    </w:p>
    <w:p w14:paraId="285CB7EB" w14:textId="5C952E5E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- захват для носков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63,80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руб.</w:t>
      </w:r>
    </w:p>
    <w:p w14:paraId="08087A15" w14:textId="0C90D7C8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- захват для рубашек (одежды)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60,50 руб.</w:t>
      </w:r>
    </w:p>
    <w:p w14:paraId="48402496" w14:textId="6F9A4F33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- адаптированная ложка с поворотным механизмом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71,50 руб.</w:t>
      </w:r>
    </w:p>
    <w:p w14:paraId="5FC867BB" w14:textId="331F0659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- адаптированный нож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38,50 руб.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</w:p>
    <w:p w14:paraId="26405796" w14:textId="4FFA5627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- специальный захват для банок, бутылок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29,70 руб.</w:t>
      </w:r>
    </w:p>
    <w:p w14:paraId="0D6CE97D" w14:textId="51B62B95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- захват для предметов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115,50 руб.</w:t>
      </w:r>
    </w:p>
    <w:p w14:paraId="26462BA4" w14:textId="3FD8EE45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3. Диктофон (плеер)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152,46 руб.</w:t>
      </w:r>
    </w:p>
    <w:p w14:paraId="6D04F423" w14:textId="29837196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4. Сотовый телефон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107,06 руб.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</w:p>
    <w:p w14:paraId="7C9B4FCE" w14:textId="6F10BB67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5. Сотовый телефон с программным обеспечением, синтезирующим речь, и с функцией навигации (смартфон)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307,44 руб.</w:t>
      </w:r>
    </w:p>
    <w:p w14:paraId="6F56449E" w14:textId="4660A309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6. Устройство для прослушивания озвученной литературы (плеер) 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– 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33,18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руб.</w:t>
      </w:r>
    </w:p>
    <w:p w14:paraId="5B93456D" w14:textId="77777777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7. Часы с синтезатором речи:</w:t>
      </w:r>
    </w:p>
    <w:p w14:paraId="3BDB5352" w14:textId="77777777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- наручные:</w:t>
      </w:r>
    </w:p>
    <w:p w14:paraId="681839C4" w14:textId="5B516702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пластиковый корпус</w:t>
      </w:r>
      <w:r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12,00 руб.</w:t>
      </w:r>
    </w:p>
    <w:p w14:paraId="046D1143" w14:textId="5787EDB3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металлический корпус </w:t>
      </w:r>
      <w:r w:rsid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– 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84,00</w:t>
      </w:r>
      <w:r w:rsidR="00B10873" w:rsidRP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руб.</w:t>
      </w:r>
    </w:p>
    <w:p w14:paraId="673BF0E2" w14:textId="166746AC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- настольные</w:t>
      </w:r>
      <w:r w:rsid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24,40</w:t>
      </w:r>
      <w:r w:rsidR="00B10873" w:rsidRP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руб.</w:t>
      </w:r>
      <w:r w:rsid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</w:p>
    <w:p w14:paraId="0194FB20" w14:textId="4149DD36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8. Телефон с усилителем звука</w:t>
      </w:r>
      <w:r w:rsid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500,00</w:t>
      </w:r>
      <w:r w:rsidR="00B10873" w:rsidRP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руб.</w:t>
      </w:r>
    </w:p>
    <w:p w14:paraId="4B72B91D" w14:textId="7C043DB0" w:rsidR="00E11B45" w:rsidRPr="00E11B45" w:rsidRDefault="00E11B45" w:rsidP="00E11B45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9. Световой будильник</w:t>
      </w:r>
      <w:r w:rsid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215,00</w:t>
      </w:r>
      <w:r w:rsidR="00B10873" w:rsidRP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руб.</w:t>
      </w:r>
      <w:r w:rsid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</w:t>
      </w:r>
    </w:p>
    <w:p w14:paraId="1F56354A" w14:textId="77777777" w:rsidR="00B10873" w:rsidRDefault="00E11B45" w:rsidP="00B10873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lastRenderedPageBreak/>
        <w:t>10. Сигнализатор цифровой с вибрационной и световой индикацией для граждан с нарушением органов слуха</w:t>
      </w:r>
      <w:r w:rsid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–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395,0</w:t>
      </w:r>
      <w:r w:rsidRPr="00E11B45">
        <w:rPr>
          <w:rFonts w:ascii="Times New Roman" w:eastAsia="Calibri" w:hAnsi="Times New Roman" w:cs="Times New Roman"/>
          <w:sz w:val="30"/>
          <w:szCs w:val="30"/>
          <w:lang w:eastAsia="ru-RU"/>
        </w:rPr>
        <w:t>0</w:t>
      </w:r>
      <w:r w:rsidR="00B10873" w:rsidRPr="00B10873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руб.</w:t>
      </w:r>
    </w:p>
    <w:p w14:paraId="4623F33D" w14:textId="77777777" w:rsidR="00B10873" w:rsidRDefault="00B10873" w:rsidP="00B10873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</w:p>
    <w:p w14:paraId="443D487C" w14:textId="49470F54" w:rsidR="00800AE6" w:rsidRPr="00800AE6" w:rsidRDefault="004C2270" w:rsidP="00B1087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>
        <w:rPr>
          <w:rFonts w:ascii="Times New Roman" w:eastAsia="Calibri" w:hAnsi="Times New Roman" w:cs="Times New Roman"/>
          <w:sz w:val="30"/>
          <w:szCs w:val="30"/>
          <w:lang w:eastAsia="ru-RU"/>
        </w:rPr>
        <w:t>Е</w:t>
      </w:r>
      <w:r w:rsidR="00800AE6"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сли стоимость средства реабилитации меньше, чем </w:t>
      </w:r>
      <w:r w:rsidR="006B58F7"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установленный </w:t>
      </w:r>
      <w:r w:rsidR="00800AE6"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размер денежной компенсации, </w:t>
      </w:r>
      <w:r w:rsidR="00800AE6" w:rsidRPr="00800AE6">
        <w:rPr>
          <w:rFonts w:ascii="Times New Roman" w:eastAsia="Calibri" w:hAnsi="Times New Roman" w:cs="Times New Roman"/>
          <w:spacing w:val="-12"/>
          <w:sz w:val="30"/>
          <w:szCs w:val="30"/>
          <w:lang w:eastAsia="ru-RU"/>
        </w:rPr>
        <w:t>компенсация выплачивается</w:t>
      </w:r>
      <w:r w:rsidR="00800AE6"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исходя из фактических затрат на приобретенное средство реабилитации</w:t>
      </w:r>
      <w:r w:rsidR="006B58F7">
        <w:rPr>
          <w:rFonts w:ascii="Times New Roman" w:eastAsia="Calibri" w:hAnsi="Times New Roman" w:cs="Times New Roman"/>
          <w:sz w:val="30"/>
          <w:szCs w:val="30"/>
          <w:lang w:eastAsia="ru-RU"/>
        </w:rPr>
        <w:t>.</w:t>
      </w:r>
    </w:p>
    <w:p w14:paraId="7E12A7F7" w14:textId="2132636B" w:rsidR="00800AE6" w:rsidRPr="00800AE6" w:rsidRDefault="00800AE6" w:rsidP="0088680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В случае, если стоимость средства реабилитации больше, чем </w:t>
      </w:r>
      <w:r w:rsidR="006B58F7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установленный 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размер денежной компенсации, </w:t>
      </w:r>
      <w:r w:rsidRPr="00800AE6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>компенсация выплачивается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в </w:t>
      </w:r>
      <w:r w:rsidRPr="00800AE6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 xml:space="preserve">размере, не превышающем </w:t>
      </w:r>
      <w:r w:rsidR="004D6D08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 xml:space="preserve">установленный </w:t>
      </w:r>
      <w:r w:rsidRPr="00800AE6">
        <w:rPr>
          <w:rFonts w:ascii="Times New Roman" w:eastAsia="Calibri" w:hAnsi="Times New Roman" w:cs="Times New Roman"/>
          <w:spacing w:val="-4"/>
          <w:sz w:val="30"/>
          <w:szCs w:val="30"/>
          <w:lang w:eastAsia="ru-RU"/>
        </w:rPr>
        <w:t>размер денежной компенсации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.</w:t>
      </w:r>
    </w:p>
    <w:p w14:paraId="45BC9D17" w14:textId="06B8F35F" w:rsidR="00800AE6" w:rsidRPr="004D6D08" w:rsidRDefault="00800AE6" w:rsidP="004D6D08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30"/>
          <w:szCs w:val="30"/>
          <w:lang w:eastAsia="ru-RU"/>
        </w:rPr>
      </w:pPr>
      <w:r w:rsidRPr="00800AE6">
        <w:rPr>
          <w:rFonts w:ascii="Times New Roman" w:eastAsia="Calibri" w:hAnsi="Times New Roman" w:cs="Times New Roman"/>
          <w:spacing w:val="-2"/>
          <w:sz w:val="30"/>
          <w:szCs w:val="30"/>
          <w:lang w:eastAsia="ru-RU"/>
        </w:rPr>
        <w:t xml:space="preserve">Заявление о предоставлении денежной компенсации </w:t>
      </w:r>
      <w:r w:rsidRPr="00800AE6">
        <w:rPr>
          <w:rFonts w:ascii="Times New Roman" w:eastAsia="Calibri" w:hAnsi="Times New Roman" w:cs="Times New Roman"/>
          <w:spacing w:val="-6"/>
          <w:sz w:val="30"/>
          <w:szCs w:val="30"/>
          <w:lang w:eastAsia="ru-RU"/>
        </w:rPr>
        <w:t xml:space="preserve">подается гражданами в </w:t>
      </w:r>
      <w:r w:rsidR="004D6D08">
        <w:rPr>
          <w:rFonts w:ascii="Times New Roman" w:eastAsia="Calibri" w:hAnsi="Times New Roman" w:cs="Times New Roman"/>
          <w:spacing w:val="-6"/>
          <w:sz w:val="30"/>
          <w:szCs w:val="30"/>
          <w:lang w:eastAsia="ru-RU"/>
        </w:rPr>
        <w:t xml:space="preserve">ГУ «ТЦСОН Борисовского района» </w:t>
      </w:r>
      <w:r w:rsidRPr="00800AE6">
        <w:rPr>
          <w:rFonts w:ascii="Times New Roman" w:eastAsia="Calibri" w:hAnsi="Times New Roman" w:cs="Times New Roman"/>
          <w:spacing w:val="-2"/>
          <w:sz w:val="30"/>
          <w:szCs w:val="30"/>
          <w:lang w:eastAsia="ru-RU"/>
        </w:rPr>
        <w:t>в соответствии с регистрацией по месту жительства (месту пребывания) в течение трех месяцев со дня самостоятельного приобретения средства реабилитации</w:t>
      </w:r>
      <w:r w:rsidR="004D6D08">
        <w:rPr>
          <w:rFonts w:ascii="Times New Roman" w:eastAsia="Calibri" w:hAnsi="Times New Roman" w:cs="Times New Roman"/>
          <w:spacing w:val="-2"/>
          <w:sz w:val="30"/>
          <w:szCs w:val="30"/>
          <w:lang w:eastAsia="ru-RU"/>
        </w:rPr>
        <w:t xml:space="preserve">. </w:t>
      </w:r>
      <w:r w:rsidRPr="00800AE6">
        <w:rPr>
          <w:rFonts w:ascii="Times New Roman" w:eastAsia="Calibri" w:hAnsi="Times New Roman" w:cs="Times New Roman"/>
          <w:spacing w:val="-6"/>
          <w:sz w:val="30"/>
          <w:szCs w:val="30"/>
          <w:lang w:eastAsia="ru-RU"/>
        </w:rPr>
        <w:t>К заявлению прилагаются следующие документы и сведения:</w:t>
      </w:r>
    </w:p>
    <w:p w14:paraId="6FE35EDC" w14:textId="77777777" w:rsidR="00800AE6" w:rsidRPr="00800AE6" w:rsidRDefault="00800AE6" w:rsidP="00800AE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паспорт или иной документ, удостоверяющий личность;</w:t>
      </w:r>
    </w:p>
    <w:p w14:paraId="00BB0028" w14:textId="3202206F" w:rsidR="00800AE6" w:rsidRPr="00800AE6" w:rsidRDefault="00800AE6" w:rsidP="00800AE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свидетельство о рождении ребенка, паспорт или иной документ, удостоверяющий личность и (или) полномочия законного представителя ребенка-инвалида в возрасте до 18 лет</w:t>
      </w:r>
      <w:r w:rsidR="000178AE">
        <w:rPr>
          <w:rFonts w:ascii="Times New Roman" w:eastAsia="Calibri" w:hAnsi="Times New Roman" w:cs="Times New Roman"/>
          <w:sz w:val="30"/>
          <w:szCs w:val="30"/>
          <w:lang w:eastAsia="ru-RU"/>
        </w:rPr>
        <w:t>;</w:t>
      </w:r>
    </w:p>
    <w:p w14:paraId="2101B71B" w14:textId="77777777" w:rsidR="00800AE6" w:rsidRPr="00800AE6" w:rsidRDefault="00800AE6" w:rsidP="00800AE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ИПРА инвалида или заключение ВКК;</w:t>
      </w:r>
    </w:p>
    <w:p w14:paraId="59DA3F9B" w14:textId="69495D4E" w:rsidR="00800AE6" w:rsidRPr="00800AE6" w:rsidRDefault="00800AE6" w:rsidP="00800AE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уд</w:t>
      </w:r>
      <w:r w:rsidRPr="00800AE6">
        <w:rPr>
          <w:rFonts w:ascii="Times New Roman" w:eastAsia="Calibri" w:hAnsi="Times New Roman" w:cs="Times New Roman"/>
          <w:spacing w:val="-12"/>
          <w:sz w:val="30"/>
          <w:szCs w:val="30"/>
          <w:lang w:eastAsia="ru-RU"/>
        </w:rPr>
        <w:t xml:space="preserve">остоверение </w:t>
      </w:r>
      <w:r w:rsidR="000178AE">
        <w:rPr>
          <w:rFonts w:ascii="Times New Roman" w:eastAsia="Calibri" w:hAnsi="Times New Roman" w:cs="Times New Roman"/>
          <w:spacing w:val="-12"/>
          <w:sz w:val="30"/>
          <w:szCs w:val="30"/>
          <w:lang w:eastAsia="ru-RU"/>
        </w:rPr>
        <w:t>инвалида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;</w:t>
      </w:r>
    </w:p>
    <w:p w14:paraId="24C6F683" w14:textId="3E8D56B2" w:rsidR="00800AE6" w:rsidRPr="00800AE6" w:rsidRDefault="00800AE6" w:rsidP="00800AE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документы, подтверждающие затраты на приобретение средств реабилитации, с обязательным указанием наименования приобретенных средств реабилитации;</w:t>
      </w:r>
    </w:p>
    <w:p w14:paraId="7FEBCF9C" w14:textId="008B174F" w:rsidR="00800AE6" w:rsidRPr="00800AE6" w:rsidRDefault="00800AE6" w:rsidP="00800AE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>реквизиты базов</w:t>
      </w:r>
      <w:r w:rsidR="000178AE">
        <w:rPr>
          <w:rFonts w:ascii="Times New Roman" w:eastAsia="Calibri" w:hAnsi="Times New Roman" w:cs="Times New Roman"/>
          <w:sz w:val="30"/>
          <w:szCs w:val="30"/>
          <w:lang w:eastAsia="ru-RU"/>
        </w:rPr>
        <w:t>ого</w:t>
      </w: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 счет</w:t>
      </w:r>
      <w:r w:rsidR="000178AE">
        <w:rPr>
          <w:rFonts w:ascii="Times New Roman" w:eastAsia="Calibri" w:hAnsi="Times New Roman" w:cs="Times New Roman"/>
          <w:sz w:val="30"/>
          <w:szCs w:val="30"/>
          <w:lang w:eastAsia="ru-RU"/>
        </w:rPr>
        <w:t>а</w:t>
      </w:r>
      <w:r w:rsidR="004C2270">
        <w:rPr>
          <w:rFonts w:ascii="Times New Roman" w:eastAsia="Calibri" w:hAnsi="Times New Roman" w:cs="Times New Roman"/>
          <w:sz w:val="30"/>
          <w:szCs w:val="30"/>
          <w:lang w:eastAsia="ru-RU"/>
        </w:rPr>
        <w:t>.</w:t>
      </w:r>
    </w:p>
    <w:p w14:paraId="29D4ADD1" w14:textId="7145DB50" w:rsidR="00800AE6" w:rsidRPr="00800AE6" w:rsidRDefault="00800AE6" w:rsidP="00800AE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  <w:lang w:eastAsia="ru-RU"/>
        </w:rPr>
      </w:pPr>
      <w:r w:rsidRPr="00800AE6">
        <w:rPr>
          <w:rFonts w:ascii="Times New Roman" w:eastAsia="Calibri" w:hAnsi="Times New Roman" w:cs="Times New Roman"/>
          <w:sz w:val="30"/>
          <w:szCs w:val="30"/>
          <w:lang w:eastAsia="ru-RU"/>
        </w:rPr>
        <w:t xml:space="preserve">Денежная компенсация выплачивается комитетами в течение месяца после принятия комиссией соответствующего решения путем перечисления денежных средств на базовый счет получателя денежной компенсации. </w:t>
      </w:r>
    </w:p>
    <w:p w14:paraId="278D7C82" w14:textId="77777777" w:rsidR="00800AE6" w:rsidRPr="00800AE6" w:rsidRDefault="00800AE6" w:rsidP="00800AE6">
      <w:pPr>
        <w:suppressAutoHyphens/>
        <w:autoSpaceDE w:val="0"/>
        <w:autoSpaceDN w:val="0"/>
        <w:adjustRightInd w:val="0"/>
        <w:spacing w:after="0" w:line="280" w:lineRule="exact"/>
        <w:outlineLvl w:val="0"/>
        <w:rPr>
          <w:rFonts w:ascii="Times New Roman" w:eastAsia="Calibri" w:hAnsi="Times New Roman" w:cs="Times New Roman"/>
          <w:sz w:val="30"/>
          <w:szCs w:val="30"/>
          <w:lang w:eastAsia="ru-RU"/>
        </w:rPr>
      </w:pPr>
    </w:p>
    <w:p w14:paraId="79EE3C59" w14:textId="77777777" w:rsidR="00800AE6" w:rsidRPr="00800AE6" w:rsidRDefault="00800AE6" w:rsidP="00800AE6">
      <w:pPr>
        <w:suppressAutoHyphens/>
        <w:autoSpaceDE w:val="0"/>
        <w:autoSpaceDN w:val="0"/>
        <w:adjustRightInd w:val="0"/>
        <w:spacing w:after="0" w:line="280" w:lineRule="exact"/>
        <w:outlineLvl w:val="0"/>
        <w:rPr>
          <w:rFonts w:ascii="Times New Roman" w:eastAsia="Calibri" w:hAnsi="Times New Roman" w:cs="Times New Roman"/>
          <w:sz w:val="30"/>
          <w:szCs w:val="30"/>
          <w:lang w:eastAsia="ru-RU"/>
        </w:rPr>
      </w:pPr>
    </w:p>
    <w:p w14:paraId="219355FC" w14:textId="77777777" w:rsidR="00800AE6" w:rsidRDefault="00800AE6"/>
    <w:sectPr w:rsidR="00800A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B8775A"/>
    <w:multiLevelType w:val="multilevel"/>
    <w:tmpl w:val="08724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A7700"/>
    <w:rsid w:val="000178AE"/>
    <w:rsid w:val="00210602"/>
    <w:rsid w:val="00361BE5"/>
    <w:rsid w:val="004C2270"/>
    <w:rsid w:val="004D6D08"/>
    <w:rsid w:val="005405D2"/>
    <w:rsid w:val="00571186"/>
    <w:rsid w:val="005A708C"/>
    <w:rsid w:val="006B58F7"/>
    <w:rsid w:val="00800AE6"/>
    <w:rsid w:val="0088680C"/>
    <w:rsid w:val="008A7700"/>
    <w:rsid w:val="00AF4611"/>
    <w:rsid w:val="00B10873"/>
    <w:rsid w:val="00B2572B"/>
    <w:rsid w:val="00C14FEA"/>
    <w:rsid w:val="00C251D6"/>
    <w:rsid w:val="00E11B45"/>
    <w:rsid w:val="00E87BA0"/>
    <w:rsid w:val="00F62770"/>
    <w:rsid w:val="00FA3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FC9B4"/>
  <w15:docId w15:val="{E83CDEB6-5152-414A-9351-B80F190CD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1B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2</Pages>
  <Words>497</Words>
  <Characters>2834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2023-03-07T08:21:00Z</dcterms:created>
  <dcterms:modified xsi:type="dcterms:W3CDTF">2025-02-12T11:09:00Z</dcterms:modified>
</cp:coreProperties>
</file>